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5F" w:rsidRDefault="0027505F" w:rsidP="0027505F">
      <w:pPr>
        <w:pStyle w:val="Heading1"/>
        <w:jc w:val="left"/>
        <w:rPr>
          <w:rFonts w:ascii="Century Gothic" w:hAnsi="Century Gothic"/>
          <w:sz w:val="28"/>
          <w:szCs w:val="28"/>
        </w:rPr>
      </w:pPr>
    </w:p>
    <w:p w:rsidR="0027505F" w:rsidRDefault="0027505F" w:rsidP="0027505F">
      <w:pPr>
        <w:pStyle w:val="Heading1"/>
        <w:jc w:val="left"/>
        <w:rPr>
          <w:rFonts w:ascii="Century Gothic" w:hAnsi="Century Gothic"/>
          <w:sz w:val="24"/>
          <w:szCs w:val="24"/>
        </w:rPr>
      </w:pPr>
      <w:r w:rsidRPr="00C80AB6"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10795</wp:posOffset>
            </wp:positionV>
            <wp:extent cx="695325" cy="672465"/>
            <wp:effectExtent l="0" t="0" r="9525" b="0"/>
            <wp:wrapSquare wrapText="bothSides"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387" w:rsidRPr="00C56387" w:rsidRDefault="00C56387" w:rsidP="0027505F">
      <w:pPr>
        <w:pStyle w:val="Heading1"/>
        <w:jc w:val="left"/>
        <w:rPr>
          <w:rFonts w:ascii="Century Gothic" w:hAnsi="Century Gothic"/>
          <w:sz w:val="24"/>
          <w:szCs w:val="24"/>
        </w:rPr>
      </w:pPr>
      <w:r w:rsidRPr="00C56387">
        <w:rPr>
          <w:rFonts w:ascii="Century Gothic" w:hAnsi="Century Gothic"/>
          <w:sz w:val="24"/>
          <w:szCs w:val="24"/>
        </w:rPr>
        <w:t>Fort Saskatchewan Public Library</w:t>
      </w:r>
    </w:p>
    <w:p w:rsidR="004B783B" w:rsidRDefault="00994D45" w:rsidP="0027505F">
      <w:pPr>
        <w:pStyle w:val="Heading1"/>
        <w:jc w:val="left"/>
        <w:rPr>
          <w:rFonts w:ascii="Century Gothic" w:hAnsi="Century Gothic"/>
          <w:sz w:val="24"/>
          <w:szCs w:val="24"/>
        </w:rPr>
      </w:pPr>
      <w:r w:rsidRPr="004B783B">
        <w:rPr>
          <w:rFonts w:ascii="Century Gothic" w:hAnsi="Century Gothic"/>
          <w:sz w:val="24"/>
          <w:szCs w:val="24"/>
        </w:rPr>
        <w:t>Part-time Page Position</w:t>
      </w:r>
    </w:p>
    <w:p w:rsidR="00C56387" w:rsidRPr="00C56387" w:rsidRDefault="00C56387" w:rsidP="00C56387">
      <w:r>
        <w:t xml:space="preserve">                              </w:t>
      </w:r>
    </w:p>
    <w:p w:rsidR="00C56387" w:rsidRDefault="00C56387" w:rsidP="00686717">
      <w:pPr>
        <w:rPr>
          <w:rFonts w:ascii="Century Gothic" w:hAnsi="Century Gothic"/>
          <w:b/>
          <w:sz w:val="20"/>
        </w:rPr>
      </w:pPr>
    </w:p>
    <w:p w:rsidR="0027505F" w:rsidRDefault="00686717" w:rsidP="00686717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Terms of Employment:</w:t>
      </w:r>
    </w:p>
    <w:p w:rsidR="00686717" w:rsidRDefault="00686717" w:rsidP="0068671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This</w:t>
      </w:r>
      <w:r w:rsidR="00AB6348">
        <w:rPr>
          <w:rFonts w:ascii="Century Gothic" w:hAnsi="Century Gothic"/>
          <w:sz w:val="20"/>
        </w:rPr>
        <w:t xml:space="preserve"> position is a part-time hourly, </w:t>
      </w:r>
      <w:r w:rsidR="009B08AE">
        <w:rPr>
          <w:rFonts w:ascii="Century Gothic" w:hAnsi="Century Gothic"/>
          <w:sz w:val="20"/>
        </w:rPr>
        <w:t>15-20</w:t>
      </w:r>
      <w:r w:rsidR="00AB6348">
        <w:rPr>
          <w:rFonts w:ascii="Century Gothic" w:hAnsi="Century Gothic"/>
          <w:sz w:val="20"/>
        </w:rPr>
        <w:t xml:space="preserve"> hours per week position</w:t>
      </w:r>
      <w:r w:rsidR="00BB32DC">
        <w:rPr>
          <w:rFonts w:ascii="Century Gothic" w:hAnsi="Century Gothic"/>
          <w:sz w:val="20"/>
        </w:rPr>
        <w:t xml:space="preserve">, and is anticipated to start </w:t>
      </w:r>
      <w:r w:rsidR="00F123EE">
        <w:rPr>
          <w:rFonts w:ascii="Century Gothic" w:hAnsi="Century Gothic"/>
          <w:sz w:val="20"/>
        </w:rPr>
        <w:t>the week of</w:t>
      </w:r>
      <w:r w:rsidR="000607D2">
        <w:rPr>
          <w:rFonts w:ascii="Century Gothic" w:hAnsi="Century Gothic"/>
          <w:sz w:val="20"/>
        </w:rPr>
        <w:t xml:space="preserve"> </w:t>
      </w:r>
      <w:r w:rsidR="000607D2" w:rsidRPr="000607D2">
        <w:rPr>
          <w:rFonts w:ascii="Century Gothic" w:hAnsi="Century Gothic"/>
          <w:b/>
          <w:sz w:val="20"/>
        </w:rPr>
        <w:t>August 3</w:t>
      </w:r>
      <w:r w:rsidR="0062671E" w:rsidRPr="000607D2">
        <w:rPr>
          <w:rFonts w:ascii="Century Gothic" w:hAnsi="Century Gothic"/>
          <w:b/>
          <w:sz w:val="20"/>
        </w:rPr>
        <w:t>, 2021</w:t>
      </w:r>
      <w:r w:rsidR="00AB6348">
        <w:rPr>
          <w:rFonts w:ascii="Century Gothic" w:hAnsi="Century Gothic"/>
          <w:sz w:val="20"/>
        </w:rPr>
        <w:t xml:space="preserve">. </w:t>
      </w:r>
      <w:r w:rsidR="00BD700C">
        <w:rPr>
          <w:rFonts w:ascii="Century Gothic" w:hAnsi="Century Gothic"/>
          <w:sz w:val="20"/>
        </w:rPr>
        <w:t>This position involves daytime and weekend shi</w:t>
      </w:r>
      <w:r w:rsidR="006A2575">
        <w:rPr>
          <w:rFonts w:ascii="Century Gothic" w:hAnsi="Century Gothic"/>
          <w:sz w:val="20"/>
        </w:rPr>
        <w:t>ft</w:t>
      </w:r>
      <w:bookmarkStart w:id="0" w:name="_GoBack"/>
      <w:bookmarkEnd w:id="0"/>
      <w:r w:rsidR="00BD700C">
        <w:rPr>
          <w:rFonts w:ascii="Century Gothic" w:hAnsi="Century Gothic"/>
          <w:sz w:val="20"/>
        </w:rPr>
        <w:t>s. Should the library’s modified hours change, the position will also include evening</w:t>
      </w:r>
      <w:r w:rsidR="00662A0E">
        <w:rPr>
          <w:rFonts w:ascii="Century Gothic" w:hAnsi="Century Gothic"/>
          <w:sz w:val="20"/>
        </w:rPr>
        <w:t xml:space="preserve"> shifts</w:t>
      </w:r>
      <w:r w:rsidR="00BD700C">
        <w:rPr>
          <w:rFonts w:ascii="Century Gothic" w:hAnsi="Century Gothic"/>
          <w:sz w:val="20"/>
        </w:rPr>
        <w:t xml:space="preserve">. </w:t>
      </w:r>
      <w:r w:rsidR="00696EFE">
        <w:rPr>
          <w:rFonts w:ascii="Century Gothic" w:hAnsi="Century Gothic"/>
          <w:sz w:val="20"/>
        </w:rPr>
        <w:t>Hourly w</w:t>
      </w:r>
      <w:r w:rsidR="00BD700C">
        <w:rPr>
          <w:rFonts w:ascii="Century Gothic" w:hAnsi="Century Gothic"/>
          <w:sz w:val="20"/>
        </w:rPr>
        <w:t>age is $15.30 per hour, paid on a bi-weekly basis.</w:t>
      </w:r>
    </w:p>
    <w:p w:rsidR="00C63943" w:rsidRDefault="00C63943" w:rsidP="00686717">
      <w:pPr>
        <w:rPr>
          <w:rFonts w:ascii="Century Gothic" w:hAnsi="Century Gothic"/>
          <w:sz w:val="20"/>
        </w:rPr>
      </w:pPr>
    </w:p>
    <w:p w:rsidR="00696EFE" w:rsidRDefault="00696EFE" w:rsidP="0068671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Under the direction of the </w:t>
      </w:r>
      <w:r w:rsidR="00D16E7A">
        <w:rPr>
          <w:rFonts w:ascii="Century Gothic" w:hAnsi="Century Gothic"/>
          <w:sz w:val="20"/>
        </w:rPr>
        <w:t>Operations Manager</w:t>
      </w:r>
      <w:r>
        <w:rPr>
          <w:rFonts w:ascii="Century Gothic" w:hAnsi="Century Gothic"/>
          <w:sz w:val="20"/>
        </w:rPr>
        <w:t>, the Page sort</w:t>
      </w:r>
      <w:r w:rsidR="00882D61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 xml:space="preserve"> and shelve</w:t>
      </w:r>
      <w:r w:rsidR="00882D61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 xml:space="preserve"> all materials in the library. The Page maintain</w:t>
      </w:r>
      <w:r w:rsidR="00882D61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 xml:space="preserve"> order of the materials on the shelves and keep all areas tidy</w:t>
      </w:r>
      <w:r w:rsidR="00794CF1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The Page offer</w:t>
      </w:r>
      <w:r w:rsidR="00882D61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 xml:space="preserve"> customer service assistance to </w:t>
      </w:r>
      <w:r w:rsidR="00F91E28">
        <w:rPr>
          <w:rFonts w:ascii="Century Gothic" w:hAnsi="Century Gothic"/>
          <w:sz w:val="20"/>
        </w:rPr>
        <w:t xml:space="preserve">library </w:t>
      </w:r>
      <w:r>
        <w:rPr>
          <w:rFonts w:ascii="Century Gothic" w:hAnsi="Century Gothic"/>
          <w:sz w:val="20"/>
        </w:rPr>
        <w:t>patrons in the form of directional, catalogue</w:t>
      </w:r>
      <w:r w:rsidR="00087195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or referral assistance while attending to the shelving needs of the library.</w:t>
      </w:r>
    </w:p>
    <w:p w:rsidR="00C63943" w:rsidRDefault="00C63943" w:rsidP="00686717">
      <w:pPr>
        <w:rPr>
          <w:rFonts w:ascii="Century Gothic" w:hAnsi="Century Gothic"/>
          <w:sz w:val="20"/>
        </w:rPr>
      </w:pPr>
    </w:p>
    <w:p w:rsidR="00C63943" w:rsidRDefault="00C63943" w:rsidP="00686717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Duties and </w:t>
      </w:r>
      <w:r w:rsidR="004B783B">
        <w:rPr>
          <w:rFonts w:ascii="Century Gothic" w:hAnsi="Century Gothic"/>
          <w:b/>
          <w:sz w:val="20"/>
        </w:rPr>
        <w:t>R</w:t>
      </w:r>
      <w:r>
        <w:rPr>
          <w:rFonts w:ascii="Century Gothic" w:hAnsi="Century Gothic"/>
          <w:b/>
          <w:sz w:val="20"/>
        </w:rPr>
        <w:t>esponsibilities:</w:t>
      </w:r>
    </w:p>
    <w:p w:rsidR="00C63943" w:rsidRPr="00C63943" w:rsidRDefault="00C63943" w:rsidP="00C63943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Sorting, organizing and shelving library material</w:t>
      </w:r>
    </w:p>
    <w:p w:rsidR="00C63943" w:rsidRPr="00957C93" w:rsidRDefault="00C63943" w:rsidP="00C63943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Regularly shelf read and shift materials</w:t>
      </w:r>
    </w:p>
    <w:p w:rsidR="00957C93" w:rsidRPr="00957C93" w:rsidRDefault="00957C93" w:rsidP="00957C93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Assist with finding and</w:t>
      </w:r>
      <w:r w:rsidR="00425DBA">
        <w:rPr>
          <w:rFonts w:ascii="Century Gothic" w:hAnsi="Century Gothic"/>
          <w:sz w:val="20"/>
        </w:rPr>
        <w:t xml:space="preserve"> checking in</w:t>
      </w:r>
      <w:r>
        <w:rPr>
          <w:rFonts w:ascii="Century Gothic" w:hAnsi="Century Gothic"/>
          <w:sz w:val="20"/>
        </w:rPr>
        <w:t xml:space="preserve"> requested items</w:t>
      </w:r>
    </w:p>
    <w:p w:rsidR="00946EFB" w:rsidRPr="00425DBA" w:rsidRDefault="000637DC" w:rsidP="00425DBA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Provide customer service</w:t>
      </w:r>
      <w:r w:rsidR="00D54870">
        <w:rPr>
          <w:rFonts w:ascii="Century Gothic" w:hAnsi="Century Gothic"/>
          <w:sz w:val="20"/>
        </w:rPr>
        <w:t xml:space="preserve"> to patrons as necessary: help locate materials in the stacks or use the catalogue, directional assistance, refer </w:t>
      </w:r>
      <w:r w:rsidR="00946EFB">
        <w:rPr>
          <w:rFonts w:ascii="Century Gothic" w:hAnsi="Century Gothic"/>
          <w:sz w:val="20"/>
        </w:rPr>
        <w:t>patrons to the Front Desk for further help.</w:t>
      </w:r>
    </w:p>
    <w:p w:rsidR="00946EFB" w:rsidRPr="00537694" w:rsidRDefault="00537694" w:rsidP="00C63943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Help keep collections tidy and accurate by pulling mislabeled or incorrectly shelved material.</w:t>
      </w:r>
    </w:p>
    <w:p w:rsidR="00537694" w:rsidRPr="00957C93" w:rsidRDefault="00537694" w:rsidP="00C63943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 xml:space="preserve">Assist with regular cleaning of the catalogue stations, public computers, and self </w:t>
      </w:r>
      <w:r w:rsidR="00957C93">
        <w:rPr>
          <w:rFonts w:ascii="Century Gothic" w:hAnsi="Century Gothic"/>
          <w:sz w:val="20"/>
        </w:rPr>
        <w:t>check stations.</w:t>
      </w:r>
    </w:p>
    <w:p w:rsidR="00957C93" w:rsidRPr="00D16E7A" w:rsidRDefault="00957C93" w:rsidP="00C63943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Daily tidy up of the library, and paper recycling</w:t>
      </w:r>
    </w:p>
    <w:p w:rsidR="00D16E7A" w:rsidRPr="00D16E7A" w:rsidRDefault="00D16E7A" w:rsidP="00C63943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 xml:space="preserve">Assist with set up/tear down of tables &amp; chairs for programs or events. </w:t>
      </w:r>
    </w:p>
    <w:p w:rsidR="00D16E7A" w:rsidRPr="00957C93" w:rsidRDefault="00D16E7A" w:rsidP="00C63943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>Assist with adult and children’s programs/special events preparation and/or delivery</w:t>
      </w:r>
    </w:p>
    <w:p w:rsidR="006F2817" w:rsidRPr="0027505F" w:rsidRDefault="00425DBA" w:rsidP="0027505F">
      <w:pPr>
        <w:pStyle w:val="ListParagraph"/>
        <w:numPr>
          <w:ilvl w:val="0"/>
          <w:numId w:val="11"/>
        </w:numPr>
        <w:rPr>
          <w:rFonts w:ascii="Century Gothic" w:hAnsi="Century Gothic"/>
          <w:b/>
          <w:sz w:val="20"/>
        </w:rPr>
      </w:pPr>
      <w:r w:rsidRPr="0027505F">
        <w:rPr>
          <w:rFonts w:ascii="Century Gothic" w:hAnsi="Century Gothic"/>
          <w:sz w:val="20"/>
        </w:rPr>
        <w:t>Other duties as required</w:t>
      </w:r>
    </w:p>
    <w:p w:rsidR="0027505F" w:rsidRPr="0027505F" w:rsidRDefault="0027505F" w:rsidP="0027505F">
      <w:pPr>
        <w:pStyle w:val="ListParagraph"/>
        <w:rPr>
          <w:rFonts w:ascii="Century Gothic" w:hAnsi="Century Gothic"/>
          <w:b/>
          <w:sz w:val="20"/>
        </w:rPr>
      </w:pPr>
    </w:p>
    <w:p w:rsidR="006F2817" w:rsidRDefault="00AA348D" w:rsidP="006F2817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Qualifications, </w:t>
      </w:r>
      <w:r w:rsidR="004B783B">
        <w:rPr>
          <w:rFonts w:ascii="Century Gothic" w:hAnsi="Century Gothic"/>
          <w:b/>
          <w:sz w:val="20"/>
        </w:rPr>
        <w:t>K</w:t>
      </w:r>
      <w:r>
        <w:rPr>
          <w:rFonts w:ascii="Century Gothic" w:hAnsi="Century Gothic"/>
          <w:b/>
          <w:sz w:val="20"/>
        </w:rPr>
        <w:t xml:space="preserve">nowledge and </w:t>
      </w:r>
      <w:r w:rsidR="004B783B">
        <w:rPr>
          <w:rFonts w:ascii="Century Gothic" w:hAnsi="Century Gothic"/>
          <w:b/>
          <w:sz w:val="20"/>
        </w:rPr>
        <w:t>S</w:t>
      </w:r>
      <w:r>
        <w:rPr>
          <w:rFonts w:ascii="Century Gothic" w:hAnsi="Century Gothic"/>
          <w:b/>
          <w:sz w:val="20"/>
        </w:rPr>
        <w:t>kills</w:t>
      </w:r>
      <w:r w:rsidR="000F2982">
        <w:rPr>
          <w:rFonts w:ascii="Century Gothic" w:hAnsi="Century Gothic"/>
          <w:b/>
          <w:sz w:val="20"/>
        </w:rPr>
        <w:t>:</w:t>
      </w:r>
    </w:p>
    <w:p w:rsidR="006F2817" w:rsidRDefault="006F2817" w:rsidP="006F2817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Excellent with alphabetical and </w:t>
      </w:r>
      <w:r w:rsidR="000F2982">
        <w:rPr>
          <w:rFonts w:ascii="Century Gothic" w:hAnsi="Century Gothic"/>
          <w:sz w:val="20"/>
        </w:rPr>
        <w:t>numerical sequencing</w:t>
      </w:r>
    </w:p>
    <w:p w:rsidR="000F2982" w:rsidRDefault="000F2982" w:rsidP="006F2817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Knowledge of Dewey Decimal system and </w:t>
      </w:r>
      <w:r w:rsidR="0078182C">
        <w:rPr>
          <w:rFonts w:ascii="Century Gothic" w:hAnsi="Century Gothic"/>
          <w:sz w:val="20"/>
        </w:rPr>
        <w:t xml:space="preserve">library </w:t>
      </w:r>
      <w:r>
        <w:rPr>
          <w:rFonts w:ascii="Century Gothic" w:hAnsi="Century Gothic"/>
          <w:sz w:val="20"/>
        </w:rPr>
        <w:t>collection</w:t>
      </w:r>
      <w:r w:rsidR="00233596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 xml:space="preserve"> an asset</w:t>
      </w:r>
    </w:p>
    <w:p w:rsidR="000F2982" w:rsidRDefault="000F2982" w:rsidP="006F2817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Attention to detail for accuracy in shelving</w:t>
      </w:r>
    </w:p>
    <w:p w:rsidR="000F2982" w:rsidRDefault="005A20CE" w:rsidP="006F2817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Responsible and reliable</w:t>
      </w:r>
    </w:p>
    <w:p w:rsidR="00AA348D" w:rsidRDefault="00AA348D" w:rsidP="006F2817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Ability to maintain focus with repetitive tasks</w:t>
      </w:r>
      <w:r w:rsidR="00794CF1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and work independently</w:t>
      </w:r>
    </w:p>
    <w:p w:rsidR="005A20CE" w:rsidRDefault="005A20CE" w:rsidP="006F2817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Ability to stand for the majority of the shift, and to </w:t>
      </w:r>
      <w:r w:rsidR="00730F2B">
        <w:rPr>
          <w:rFonts w:ascii="Century Gothic" w:hAnsi="Century Gothic"/>
          <w:sz w:val="20"/>
        </w:rPr>
        <w:t>move</w:t>
      </w:r>
      <w:r>
        <w:rPr>
          <w:rFonts w:ascii="Century Gothic" w:hAnsi="Century Gothic"/>
          <w:sz w:val="20"/>
        </w:rPr>
        <w:t xml:space="preserve"> heavy book carts</w:t>
      </w:r>
    </w:p>
    <w:p w:rsidR="005A20CE" w:rsidRPr="005A20CE" w:rsidRDefault="005A20CE" w:rsidP="005A20CE">
      <w:pPr>
        <w:pStyle w:val="ListParagraph"/>
        <w:numPr>
          <w:ilvl w:val="0"/>
          <w:numId w:val="1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Ability and flexibility for reaching and bending to shelve and shift materials</w:t>
      </w:r>
    </w:p>
    <w:p w:rsidR="005A20CE" w:rsidRDefault="005A20CE" w:rsidP="005A20CE">
      <w:pPr>
        <w:rPr>
          <w:rFonts w:ascii="Century Gothic" w:hAnsi="Century Gothic"/>
          <w:sz w:val="20"/>
        </w:rPr>
      </w:pPr>
    </w:p>
    <w:p w:rsidR="005A20CE" w:rsidRDefault="00AA348D" w:rsidP="005A20CE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Working Conditions:</w:t>
      </w:r>
    </w:p>
    <w:p w:rsidR="00AA348D" w:rsidRDefault="00AA348D" w:rsidP="00AA348D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Repetitive motions for shelving</w:t>
      </w:r>
    </w:p>
    <w:p w:rsidR="00AA348D" w:rsidRDefault="00AA348D" w:rsidP="00AA348D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Moving heavy book carts</w:t>
      </w:r>
    </w:p>
    <w:p w:rsidR="00AA348D" w:rsidRPr="009B039D" w:rsidRDefault="00AA348D" w:rsidP="009B039D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Frequent </w:t>
      </w:r>
      <w:r w:rsidR="009042E5">
        <w:rPr>
          <w:rFonts w:ascii="Century Gothic" w:hAnsi="Century Gothic"/>
          <w:sz w:val="20"/>
        </w:rPr>
        <w:t xml:space="preserve">reaching, </w:t>
      </w:r>
      <w:r w:rsidR="009B039D">
        <w:rPr>
          <w:rFonts w:ascii="Century Gothic" w:hAnsi="Century Gothic"/>
          <w:sz w:val="20"/>
        </w:rPr>
        <w:t xml:space="preserve">lifting, </w:t>
      </w:r>
      <w:r>
        <w:rPr>
          <w:rFonts w:ascii="Century Gothic" w:hAnsi="Century Gothic"/>
          <w:sz w:val="20"/>
        </w:rPr>
        <w:t>bending, twisting, standing and walking</w:t>
      </w:r>
    </w:p>
    <w:p w:rsidR="00AA348D" w:rsidRDefault="00AA348D" w:rsidP="00AA348D">
      <w:pPr>
        <w:rPr>
          <w:rFonts w:ascii="Century Gothic" w:hAnsi="Century Gothic"/>
          <w:sz w:val="20"/>
        </w:rPr>
      </w:pPr>
    </w:p>
    <w:p w:rsidR="00AA348D" w:rsidRDefault="004B783B" w:rsidP="00AA348D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Application Details:</w:t>
      </w:r>
    </w:p>
    <w:p w:rsidR="004B783B" w:rsidRDefault="00C32CCB" w:rsidP="002E3B20">
      <w:pPr>
        <w:spacing w:line="276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Interested applicants are invited to</w:t>
      </w:r>
      <w:r w:rsidR="004B783B">
        <w:rPr>
          <w:rFonts w:ascii="Century Gothic" w:hAnsi="Century Gothic"/>
          <w:sz w:val="20"/>
        </w:rPr>
        <w:t xml:space="preserve"> submit a cover letter and resume</w:t>
      </w:r>
      <w:r w:rsidR="00C16E9A">
        <w:rPr>
          <w:rFonts w:ascii="Century Gothic" w:hAnsi="Century Gothic"/>
          <w:sz w:val="20"/>
        </w:rPr>
        <w:t xml:space="preserve"> </w:t>
      </w:r>
      <w:r w:rsidR="004B783B">
        <w:rPr>
          <w:rFonts w:ascii="Century Gothic" w:hAnsi="Century Gothic"/>
          <w:sz w:val="20"/>
        </w:rPr>
        <w:t>to:</w:t>
      </w:r>
    </w:p>
    <w:p w:rsidR="00C16E9A" w:rsidRPr="007C64EA" w:rsidRDefault="00C16E9A" w:rsidP="002E3B20">
      <w:pPr>
        <w:spacing w:line="276" w:lineRule="auto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Kerri Twigge</w:t>
      </w:r>
      <w:r w:rsidRPr="007C64EA">
        <w:rPr>
          <w:rFonts w:ascii="Century Gothic" w:hAnsi="Century Gothic"/>
          <w:sz w:val="20"/>
        </w:rPr>
        <w:t>, Operations Manager</w:t>
      </w:r>
    </w:p>
    <w:p w:rsidR="00C16E9A" w:rsidRDefault="00C16E9A" w:rsidP="00C16E9A">
      <w:pPr>
        <w:ind w:left="720"/>
        <w:rPr>
          <w:rFonts w:ascii="Century Gothic" w:hAnsi="Century Gothic"/>
          <w:sz w:val="20"/>
        </w:rPr>
      </w:pPr>
      <w:r w:rsidRPr="007C64EA">
        <w:rPr>
          <w:rFonts w:ascii="Century Gothic" w:hAnsi="Century Gothic"/>
          <w:sz w:val="20"/>
        </w:rPr>
        <w:t>Fort Saskatchewan Public Library</w:t>
      </w:r>
    </w:p>
    <w:p w:rsidR="00C16E9A" w:rsidRDefault="00C16E9A" w:rsidP="00C16E9A">
      <w:pPr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10011 102 Street</w:t>
      </w:r>
    </w:p>
    <w:p w:rsidR="00C16E9A" w:rsidRDefault="00C16E9A" w:rsidP="00C16E9A">
      <w:pPr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Fort Saskatchewan, AB T8L 2C5</w:t>
      </w:r>
    </w:p>
    <w:p w:rsidR="005F0712" w:rsidRDefault="005F0712" w:rsidP="00C16E9A">
      <w:pPr>
        <w:ind w:left="720"/>
        <w:rPr>
          <w:rFonts w:ascii="Century Gothic" w:hAnsi="Century Gothic"/>
          <w:sz w:val="16"/>
          <w:szCs w:val="16"/>
        </w:rPr>
      </w:pPr>
    </w:p>
    <w:p w:rsidR="00C16E9A" w:rsidRDefault="009B039D" w:rsidP="00C16E9A">
      <w:pPr>
        <w:ind w:left="720"/>
        <w:rPr>
          <w:rStyle w:val="Hyperlink"/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Email: </w:t>
      </w:r>
      <w:hyperlink r:id="rId8" w:history="1">
        <w:r w:rsidRPr="00445430">
          <w:rPr>
            <w:rStyle w:val="Hyperlink"/>
            <w:rFonts w:ascii="Century Gothic" w:hAnsi="Century Gothic"/>
            <w:sz w:val="20"/>
          </w:rPr>
          <w:t>ktwigge@fspl.ca</w:t>
        </w:r>
      </w:hyperlink>
    </w:p>
    <w:p w:rsidR="00C16E9A" w:rsidRDefault="00C16E9A" w:rsidP="00AA348D">
      <w:pPr>
        <w:rPr>
          <w:rFonts w:ascii="Century Gothic" w:hAnsi="Century Gothic"/>
          <w:sz w:val="20"/>
        </w:rPr>
      </w:pPr>
    </w:p>
    <w:p w:rsidR="002E3B20" w:rsidRDefault="00C16E9A" w:rsidP="002E3B20">
      <w:pPr>
        <w:spacing w:line="276" w:lineRule="auto"/>
        <w:rPr>
          <w:rFonts w:ascii="Century Gothic" w:hAnsi="Century Gothic"/>
          <w:b/>
          <w:sz w:val="20"/>
        </w:rPr>
      </w:pPr>
      <w:r w:rsidRPr="00C16E9A">
        <w:rPr>
          <w:rFonts w:ascii="Century Gothic" w:hAnsi="Century Gothic"/>
          <w:b/>
          <w:sz w:val="20"/>
        </w:rPr>
        <w:t>Deadline for application:</w:t>
      </w:r>
      <w:r w:rsidR="002E3B20">
        <w:rPr>
          <w:rFonts w:ascii="Century Gothic" w:hAnsi="Century Gothic"/>
          <w:b/>
          <w:sz w:val="20"/>
        </w:rPr>
        <w:t xml:space="preserve"> </w:t>
      </w:r>
    </w:p>
    <w:p w:rsidR="004B783B" w:rsidRPr="002E3B20" w:rsidRDefault="002E3B20" w:rsidP="002E3B20">
      <w:pPr>
        <w:spacing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0"/>
        </w:rPr>
        <w:tab/>
      </w:r>
      <w:r w:rsidRPr="002E3B20">
        <w:rPr>
          <w:rFonts w:ascii="Century Gothic" w:hAnsi="Century Gothic"/>
          <w:b/>
          <w:sz w:val="22"/>
          <w:szCs w:val="22"/>
        </w:rPr>
        <w:t xml:space="preserve">Sunday, </w:t>
      </w:r>
      <w:r w:rsidR="0027505F" w:rsidRPr="002E3B20">
        <w:rPr>
          <w:rFonts w:ascii="Century Gothic" w:hAnsi="Century Gothic"/>
          <w:b/>
          <w:sz w:val="22"/>
          <w:szCs w:val="22"/>
        </w:rPr>
        <w:t>July 25, 2021</w:t>
      </w:r>
    </w:p>
    <w:p w:rsidR="00C16E9A" w:rsidRDefault="00C16E9A" w:rsidP="004B783B">
      <w:pPr>
        <w:ind w:left="720"/>
        <w:rPr>
          <w:rStyle w:val="Hyperlink"/>
          <w:rFonts w:ascii="Century Gothic" w:hAnsi="Century Gothic"/>
          <w:sz w:val="20"/>
        </w:rPr>
      </w:pPr>
    </w:p>
    <w:p w:rsidR="003342AA" w:rsidRPr="00B020BC" w:rsidRDefault="004B783B" w:rsidP="007279C3">
      <w:pPr>
        <w:rPr>
          <w:rFonts w:ascii="Century Gothic" w:hAnsi="Century Gothic"/>
          <w:b/>
          <w:sz w:val="18"/>
          <w:szCs w:val="18"/>
        </w:rPr>
      </w:pPr>
      <w:r w:rsidRPr="00B020BC">
        <w:rPr>
          <w:rFonts w:ascii="Century Gothic" w:hAnsi="Century Gothic"/>
          <w:b/>
          <w:i/>
          <w:iCs/>
          <w:sz w:val="18"/>
          <w:szCs w:val="18"/>
        </w:rPr>
        <w:t>We thank all applicants for their interest, however, only those selected for interviews will be contacted.</w:t>
      </w:r>
    </w:p>
    <w:sectPr w:rsidR="003342AA" w:rsidRPr="00B020BC" w:rsidSect="0027505F">
      <w:pgSz w:w="12240" w:h="15840"/>
      <w:pgMar w:top="576" w:right="864" w:bottom="288" w:left="115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712" w:rsidRDefault="005F0712" w:rsidP="00C80AB6">
      <w:r>
        <w:separator/>
      </w:r>
    </w:p>
  </w:endnote>
  <w:endnote w:type="continuationSeparator" w:id="0">
    <w:p w:rsidR="005F0712" w:rsidRDefault="005F0712" w:rsidP="00C8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712" w:rsidRDefault="005F0712" w:rsidP="00C80AB6">
      <w:r>
        <w:separator/>
      </w:r>
    </w:p>
  </w:footnote>
  <w:footnote w:type="continuationSeparator" w:id="0">
    <w:p w:rsidR="005F0712" w:rsidRDefault="005F0712" w:rsidP="00C8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CFC"/>
    <w:multiLevelType w:val="hybridMultilevel"/>
    <w:tmpl w:val="81144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170A25"/>
    <w:multiLevelType w:val="hybridMultilevel"/>
    <w:tmpl w:val="325AF1F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2151FA"/>
    <w:multiLevelType w:val="hybridMultilevel"/>
    <w:tmpl w:val="38DCB5A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EB105B"/>
    <w:multiLevelType w:val="hybridMultilevel"/>
    <w:tmpl w:val="2E30591C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B2600B"/>
    <w:multiLevelType w:val="hybridMultilevel"/>
    <w:tmpl w:val="BCB05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5A425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8061ADE"/>
    <w:multiLevelType w:val="hybridMultilevel"/>
    <w:tmpl w:val="E9E8F8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844E9E"/>
    <w:multiLevelType w:val="hybridMultilevel"/>
    <w:tmpl w:val="6E10F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2330E"/>
    <w:multiLevelType w:val="hybridMultilevel"/>
    <w:tmpl w:val="CDF250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77966F9"/>
    <w:multiLevelType w:val="hybridMultilevel"/>
    <w:tmpl w:val="6AF8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1C26"/>
    <w:multiLevelType w:val="hybridMultilevel"/>
    <w:tmpl w:val="1206C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A1395"/>
    <w:multiLevelType w:val="hybridMultilevel"/>
    <w:tmpl w:val="E1AAC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E39DD"/>
    <w:multiLevelType w:val="hybridMultilevel"/>
    <w:tmpl w:val="CDD63FF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9A0396F"/>
    <w:multiLevelType w:val="hybridMultilevel"/>
    <w:tmpl w:val="325AF1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A3D39DE"/>
    <w:multiLevelType w:val="hybridMultilevel"/>
    <w:tmpl w:val="964A21A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AA"/>
    <w:rsid w:val="00007C4C"/>
    <w:rsid w:val="00022079"/>
    <w:rsid w:val="0004037D"/>
    <w:rsid w:val="000607D2"/>
    <w:rsid w:val="000637DC"/>
    <w:rsid w:val="00087195"/>
    <w:rsid w:val="000E04B7"/>
    <w:rsid w:val="000F2982"/>
    <w:rsid w:val="001357B3"/>
    <w:rsid w:val="00141A9E"/>
    <w:rsid w:val="00165C9C"/>
    <w:rsid w:val="001717AC"/>
    <w:rsid w:val="001C3E6A"/>
    <w:rsid w:val="00204094"/>
    <w:rsid w:val="00233596"/>
    <w:rsid w:val="00234702"/>
    <w:rsid w:val="00271124"/>
    <w:rsid w:val="0027505F"/>
    <w:rsid w:val="00283127"/>
    <w:rsid w:val="0028588E"/>
    <w:rsid w:val="00294363"/>
    <w:rsid w:val="002E3B20"/>
    <w:rsid w:val="00302924"/>
    <w:rsid w:val="00305258"/>
    <w:rsid w:val="003342AA"/>
    <w:rsid w:val="00352E38"/>
    <w:rsid w:val="003B33C6"/>
    <w:rsid w:val="003E098B"/>
    <w:rsid w:val="00425DBA"/>
    <w:rsid w:val="00456423"/>
    <w:rsid w:val="00474653"/>
    <w:rsid w:val="004A2784"/>
    <w:rsid w:val="004A59AA"/>
    <w:rsid w:val="004B783B"/>
    <w:rsid w:val="004C050F"/>
    <w:rsid w:val="004C22D5"/>
    <w:rsid w:val="004C432B"/>
    <w:rsid w:val="004C45F8"/>
    <w:rsid w:val="004F2110"/>
    <w:rsid w:val="004F5B92"/>
    <w:rsid w:val="004F76D8"/>
    <w:rsid w:val="004F7925"/>
    <w:rsid w:val="00520DBD"/>
    <w:rsid w:val="00537694"/>
    <w:rsid w:val="0056342A"/>
    <w:rsid w:val="00581150"/>
    <w:rsid w:val="005811EA"/>
    <w:rsid w:val="00585ECC"/>
    <w:rsid w:val="00594AEC"/>
    <w:rsid w:val="005A20CE"/>
    <w:rsid w:val="005C4767"/>
    <w:rsid w:val="005F0712"/>
    <w:rsid w:val="0062671E"/>
    <w:rsid w:val="00662A0E"/>
    <w:rsid w:val="00662D64"/>
    <w:rsid w:val="00675727"/>
    <w:rsid w:val="00681621"/>
    <w:rsid w:val="00686717"/>
    <w:rsid w:val="00687157"/>
    <w:rsid w:val="00696EFE"/>
    <w:rsid w:val="006A2575"/>
    <w:rsid w:val="006C047E"/>
    <w:rsid w:val="006D6C3B"/>
    <w:rsid w:val="006E0D7A"/>
    <w:rsid w:val="006F01C9"/>
    <w:rsid w:val="006F2817"/>
    <w:rsid w:val="00705891"/>
    <w:rsid w:val="007228CA"/>
    <w:rsid w:val="007279C3"/>
    <w:rsid w:val="00730F2B"/>
    <w:rsid w:val="00770C4B"/>
    <w:rsid w:val="00780D58"/>
    <w:rsid w:val="0078182C"/>
    <w:rsid w:val="00794CF1"/>
    <w:rsid w:val="007A50EA"/>
    <w:rsid w:val="007A6594"/>
    <w:rsid w:val="007C64EA"/>
    <w:rsid w:val="007D6ADD"/>
    <w:rsid w:val="007E4EAC"/>
    <w:rsid w:val="008314C7"/>
    <w:rsid w:val="00836612"/>
    <w:rsid w:val="00846C7C"/>
    <w:rsid w:val="008472AE"/>
    <w:rsid w:val="00882D61"/>
    <w:rsid w:val="008A3AC3"/>
    <w:rsid w:val="00900949"/>
    <w:rsid w:val="009042E5"/>
    <w:rsid w:val="00920934"/>
    <w:rsid w:val="00946EFB"/>
    <w:rsid w:val="00957C93"/>
    <w:rsid w:val="00975A42"/>
    <w:rsid w:val="00994D45"/>
    <w:rsid w:val="009A6DE1"/>
    <w:rsid w:val="009B039D"/>
    <w:rsid w:val="009B08AE"/>
    <w:rsid w:val="009B1306"/>
    <w:rsid w:val="009B7F75"/>
    <w:rsid w:val="009E1B96"/>
    <w:rsid w:val="00A0506A"/>
    <w:rsid w:val="00A461DC"/>
    <w:rsid w:val="00A62141"/>
    <w:rsid w:val="00A8374E"/>
    <w:rsid w:val="00AA348D"/>
    <w:rsid w:val="00AB6348"/>
    <w:rsid w:val="00AC1F0A"/>
    <w:rsid w:val="00AC6FDB"/>
    <w:rsid w:val="00B020BC"/>
    <w:rsid w:val="00B03552"/>
    <w:rsid w:val="00B03F84"/>
    <w:rsid w:val="00B26C20"/>
    <w:rsid w:val="00B53663"/>
    <w:rsid w:val="00B83A3D"/>
    <w:rsid w:val="00B904AE"/>
    <w:rsid w:val="00B957D8"/>
    <w:rsid w:val="00B96FEE"/>
    <w:rsid w:val="00B9736D"/>
    <w:rsid w:val="00BB32DC"/>
    <w:rsid w:val="00BD0B1A"/>
    <w:rsid w:val="00BD6ED3"/>
    <w:rsid w:val="00BD700C"/>
    <w:rsid w:val="00BE728F"/>
    <w:rsid w:val="00C16E9A"/>
    <w:rsid w:val="00C21DCD"/>
    <w:rsid w:val="00C32CCB"/>
    <w:rsid w:val="00C56387"/>
    <w:rsid w:val="00C63943"/>
    <w:rsid w:val="00C80907"/>
    <w:rsid w:val="00C80AB6"/>
    <w:rsid w:val="00CC069E"/>
    <w:rsid w:val="00D12384"/>
    <w:rsid w:val="00D16E7A"/>
    <w:rsid w:val="00D334D0"/>
    <w:rsid w:val="00D54870"/>
    <w:rsid w:val="00D63554"/>
    <w:rsid w:val="00D63794"/>
    <w:rsid w:val="00D76FAB"/>
    <w:rsid w:val="00DB0B90"/>
    <w:rsid w:val="00E0511B"/>
    <w:rsid w:val="00E2232D"/>
    <w:rsid w:val="00E625CA"/>
    <w:rsid w:val="00EB3529"/>
    <w:rsid w:val="00ED35C5"/>
    <w:rsid w:val="00ED6A91"/>
    <w:rsid w:val="00F01D53"/>
    <w:rsid w:val="00F123EE"/>
    <w:rsid w:val="00F51290"/>
    <w:rsid w:val="00F70134"/>
    <w:rsid w:val="00F71269"/>
    <w:rsid w:val="00F91E28"/>
    <w:rsid w:val="00F958C6"/>
    <w:rsid w:val="00FB1AC8"/>
    <w:rsid w:val="00FC18F5"/>
    <w:rsid w:val="00FD07EF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6EA69"/>
  <w15:chartTrackingRefBased/>
  <w15:docId w15:val="{CC3D9F85-4421-4D09-8129-BBF45D4F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</w:tabs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pPr>
      <w:jc w:val="center"/>
    </w:pPr>
    <w:rPr>
      <w:rFonts w:ascii="Comic Sans MS" w:hAnsi="Comic Sans MS"/>
      <w:b/>
      <w:bCs/>
      <w:sz w:val="32"/>
    </w:rPr>
  </w:style>
  <w:style w:type="character" w:styleId="Hyperlink">
    <w:name w:val="Hyperlink"/>
    <w:uiPriority w:val="99"/>
    <w:unhideWhenUsed/>
    <w:rsid w:val="00007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0AB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80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0AB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14C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1D53"/>
    <w:rPr>
      <w:b/>
      <w:bCs/>
      <w:sz w:val="20"/>
    </w:rPr>
  </w:style>
  <w:style w:type="paragraph" w:styleId="NormalWeb">
    <w:name w:val="Normal (Web)"/>
    <w:basedOn w:val="Normal"/>
    <w:uiPriority w:val="99"/>
    <w:semiHidden/>
    <w:unhideWhenUsed/>
    <w:rsid w:val="00B03F84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B03F84"/>
    <w:rPr>
      <w:b/>
      <w:bCs/>
    </w:rPr>
  </w:style>
  <w:style w:type="paragraph" w:styleId="ListParagraph">
    <w:name w:val="List Paragraph"/>
    <w:basedOn w:val="Normal"/>
    <w:uiPriority w:val="34"/>
    <w:qFormat/>
    <w:rsid w:val="00C639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0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268">
          <w:marLeft w:val="0"/>
          <w:marRight w:val="0"/>
          <w:marTop w:val="0"/>
          <w:marBottom w:val="0"/>
          <w:divBdr>
            <w:top w:val="dotted" w:sz="12" w:space="0" w:color="BCBCB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05">
          <w:marLeft w:val="0"/>
          <w:marRight w:val="0"/>
          <w:marTop w:val="0"/>
          <w:marBottom w:val="0"/>
          <w:divBdr>
            <w:top w:val="dotted" w:sz="12" w:space="0" w:color="BCBCB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wigge@fspl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POSTING</vt:lpstr>
    </vt:vector>
  </TitlesOfParts>
  <Company>Fort Sask. Public Library</Company>
  <LinksUpToDate>false</LinksUpToDate>
  <CharactersWithSpaces>2614</CharactersWithSpaces>
  <SharedDoc>false</SharedDoc>
  <HLinks>
    <vt:vector size="12" baseType="variant">
      <vt:variant>
        <vt:i4>7471148</vt:i4>
      </vt:variant>
      <vt:variant>
        <vt:i4>3</vt:i4>
      </vt:variant>
      <vt:variant>
        <vt:i4>0</vt:i4>
      </vt:variant>
      <vt:variant>
        <vt:i4>5</vt:i4>
      </vt:variant>
      <vt:variant>
        <vt:lpwstr>http://www.fspl.ca/</vt:lpwstr>
      </vt:variant>
      <vt:variant>
        <vt:lpwstr/>
      </vt:variant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mailto:ktwigge@fspl.ca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POSTING</dc:title>
  <dc:subject/>
  <dc:creator>Fort Saskatchewan Public Library</dc:creator>
  <cp:keywords/>
  <cp:lastModifiedBy>Kerrilea Twigge</cp:lastModifiedBy>
  <cp:revision>2</cp:revision>
  <cp:lastPrinted>2021-04-15T17:12:00Z</cp:lastPrinted>
  <dcterms:created xsi:type="dcterms:W3CDTF">2021-07-07T21:53:00Z</dcterms:created>
  <dcterms:modified xsi:type="dcterms:W3CDTF">2021-07-07T21:53:00Z</dcterms:modified>
</cp:coreProperties>
</file>